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0BC52" w14:textId="77777777" w:rsidR="00442A20" w:rsidRPr="00442A20" w:rsidRDefault="007F1C87" w:rsidP="00FF6060">
      <w:pPr>
        <w:spacing w:line="360" w:lineRule="auto"/>
        <w:jc w:val="center"/>
        <w:rPr>
          <w:rFonts w:ascii="宋体" w:eastAsia="宋体" w:hAnsi="宋体" w:cs="黑体"/>
          <w:b/>
          <w:bCs/>
          <w:color w:val="1A1A1A"/>
          <w:sz w:val="36"/>
          <w:szCs w:val="36"/>
          <w:shd w:val="clear" w:color="auto" w:fill="FFFFFF"/>
        </w:rPr>
      </w:pPr>
      <w:proofErr w:type="gramStart"/>
      <w:r w:rsidRPr="00442A20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四川华拓光通信</w:t>
      </w:r>
      <w:proofErr w:type="gramEnd"/>
      <w:r w:rsidRPr="00442A20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股份有限公司</w:t>
      </w:r>
    </w:p>
    <w:p w14:paraId="578B0BDD" w14:textId="61927AC2" w:rsidR="00312A56" w:rsidRPr="00442A20" w:rsidRDefault="00505AEC" w:rsidP="00FF6060">
      <w:pPr>
        <w:spacing w:line="360" w:lineRule="auto"/>
        <w:jc w:val="center"/>
        <w:rPr>
          <w:rFonts w:ascii="宋体" w:eastAsia="宋体" w:hAnsi="宋体" w:cs="黑体"/>
          <w:b/>
          <w:bCs/>
          <w:color w:val="1A1A1A"/>
          <w:sz w:val="36"/>
          <w:szCs w:val="36"/>
          <w:shd w:val="clear" w:color="auto" w:fill="FFFFFF"/>
        </w:rPr>
      </w:pPr>
      <w:r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光模块</w:t>
      </w:r>
      <w:r w:rsidR="00442A20" w:rsidRPr="00442A20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研发实验室扩建设备</w:t>
      </w:r>
      <w:r w:rsidR="007F1C87" w:rsidRPr="00442A20">
        <w:rPr>
          <w:rFonts w:ascii="宋体" w:eastAsia="宋体" w:hAnsi="宋体" w:cs="黑体" w:hint="eastAsia"/>
          <w:b/>
          <w:bCs/>
          <w:color w:val="1A1A1A"/>
          <w:sz w:val="36"/>
          <w:szCs w:val="36"/>
          <w:shd w:val="clear" w:color="auto" w:fill="FFFFFF"/>
        </w:rPr>
        <w:t>采购招标公告</w:t>
      </w:r>
    </w:p>
    <w:p w14:paraId="0C531134" w14:textId="77777777" w:rsidR="00312A56" w:rsidRPr="00442A20" w:rsidRDefault="00312A56" w:rsidP="00FF6060">
      <w:pPr>
        <w:spacing w:line="360" w:lineRule="auto"/>
        <w:jc w:val="center"/>
        <w:rPr>
          <w:rFonts w:ascii="宋体" w:eastAsia="宋体" w:hAnsi="宋体" w:cs="黑体"/>
          <w:color w:val="1A1A1A"/>
          <w:sz w:val="28"/>
          <w:szCs w:val="28"/>
          <w:shd w:val="clear" w:color="auto" w:fill="FFFFFF"/>
        </w:rPr>
      </w:pPr>
    </w:p>
    <w:p w14:paraId="69C7AB4A" w14:textId="4CB9C2D3" w:rsidR="00312A56" w:rsidRPr="00442A20" w:rsidRDefault="007F1C87" w:rsidP="00FF6060">
      <w:pPr>
        <w:spacing w:line="360" w:lineRule="auto"/>
        <w:ind w:leftChars="200" w:left="420"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bookmarkStart w:id="0" w:name="_Hlk55566011"/>
      <w:proofErr w:type="gramStart"/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四川华拓光通信</w:t>
      </w:r>
      <w:proofErr w:type="gramEnd"/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股份有限公司就“</w:t>
      </w:r>
      <w:r w:rsidR="00505AEC" w:rsidRP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四川华拓光模块研发</w:t>
      </w:r>
      <w:r w:rsid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实验室</w:t>
      </w:r>
      <w:r w:rsidR="00505AEC" w:rsidRP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扩建设备采购</w:t>
      </w: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项目</w:t>
      </w:r>
      <w:r w:rsid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”</w:t>
      </w: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以公开招标方式组织招标。欢迎合格的供应商（以下简称“投标人”）参加本次招标活动。现将有关事项公告如下：</w:t>
      </w:r>
    </w:p>
    <w:bookmarkEnd w:id="0"/>
    <w:p w14:paraId="2C0326F3" w14:textId="3C3DF3E6" w:rsidR="00312A56" w:rsidRPr="00442A20" w:rsidRDefault="007F1C87" w:rsidP="00FF6060">
      <w:pPr>
        <w:pStyle w:val="a3"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　　　</w:t>
      </w:r>
      <w:r w:rsidR="00FF6060" w:rsidRPr="00FF6060">
        <w:rPr>
          <w:rFonts w:ascii="宋体" w:eastAsia="宋体" w:hAnsi="宋体" w:cs="黑体" w:hint="eastAsia"/>
          <w:b/>
          <w:bCs/>
          <w:color w:val="333333"/>
          <w:sz w:val="28"/>
          <w:szCs w:val="28"/>
          <w:shd w:val="clear" w:color="auto" w:fill="FFFFFF"/>
        </w:rPr>
        <w:t>1</w:t>
      </w:r>
      <w:r w:rsidRPr="00FF6060">
        <w:rPr>
          <w:rFonts w:ascii="宋体" w:eastAsia="宋体" w:hAnsi="宋体" w:cs="黑体"/>
          <w:b/>
          <w:bCs/>
          <w:color w:val="333333"/>
          <w:sz w:val="28"/>
          <w:szCs w:val="28"/>
          <w:shd w:val="clear" w:color="auto" w:fill="FFFFFF"/>
        </w:rPr>
        <w:t>、招标项目名称</w:t>
      </w: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：</w:t>
      </w:r>
      <w:r w:rsidR="00505AEC" w:rsidRP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四川</w:t>
      </w:r>
      <w:proofErr w:type="gramStart"/>
      <w:r w:rsidR="00505AEC" w:rsidRP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华拓光</w:t>
      </w:r>
      <w:proofErr w:type="gramEnd"/>
      <w:r w:rsidR="00505AEC" w:rsidRP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模块研发</w:t>
      </w:r>
      <w:r w:rsid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实验室</w:t>
      </w:r>
      <w:r w:rsidR="00505AEC" w:rsidRPr="00505AEC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扩建设备采购</w:t>
      </w:r>
    </w:p>
    <w:p w14:paraId="140228AA" w14:textId="485C07C2" w:rsidR="004D3B2A" w:rsidRDefault="007F1C87" w:rsidP="004D3B2A">
      <w:pPr>
        <w:pStyle w:val="a3"/>
        <w:spacing w:beforeAutospacing="0" w:afterAutospacing="0" w:line="360" w:lineRule="auto"/>
        <w:rPr>
          <w:rFonts w:ascii="宋体" w:eastAsia="宋体" w:hAnsi="宋体" w:cs="黑体"/>
          <w:b/>
          <w:bCs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　　　</w:t>
      </w:r>
      <w:r w:rsidRPr="00FF6060">
        <w:rPr>
          <w:rFonts w:ascii="宋体" w:eastAsia="宋体" w:hAnsi="宋体" w:cs="黑体"/>
          <w:b/>
          <w:bCs/>
          <w:color w:val="333333"/>
          <w:sz w:val="28"/>
          <w:szCs w:val="28"/>
          <w:shd w:val="clear" w:color="auto" w:fill="FFFFFF"/>
        </w:rPr>
        <w:t>2、招标内容：</w:t>
      </w:r>
    </w:p>
    <w:tbl>
      <w:tblPr>
        <w:tblW w:w="8840" w:type="dxa"/>
        <w:tblInd w:w="113" w:type="dxa"/>
        <w:tblLook w:val="04A0" w:firstRow="1" w:lastRow="0" w:firstColumn="1" w:lastColumn="0" w:noHBand="0" w:noVBand="1"/>
      </w:tblPr>
      <w:tblGrid>
        <w:gridCol w:w="1500"/>
        <w:gridCol w:w="3900"/>
        <w:gridCol w:w="1300"/>
        <w:gridCol w:w="2140"/>
      </w:tblGrid>
      <w:tr w:rsidR="004D3B2A" w:rsidRPr="004D3B2A" w14:paraId="543685FD" w14:textId="77777777" w:rsidTr="004D3B2A">
        <w:trPr>
          <w:trHeight w:val="402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2B3E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标包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4E5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设备需求清单：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EB2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3C6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单位</w:t>
            </w:r>
          </w:p>
        </w:tc>
      </w:tr>
      <w:tr w:rsidR="004D3B2A" w:rsidRPr="004D3B2A" w14:paraId="08824FD4" w14:textId="77777777" w:rsidTr="004D3B2A">
        <w:trPr>
          <w:trHeight w:val="40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2A8E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标包</w:t>
            </w:r>
            <w:proofErr w:type="gramStart"/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55CA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400G PAM4 误码仪(带流量分析功能）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5CF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CE5A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4D3B2A" w:rsidRPr="004D3B2A" w14:paraId="26189383" w14:textId="77777777" w:rsidTr="004D3B2A">
        <w:trPr>
          <w:trHeight w:val="40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38AF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标包二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BAF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53Gbud CDR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58F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8BF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4D3B2A" w:rsidRPr="004D3B2A" w14:paraId="31D5F4DF" w14:textId="77777777" w:rsidTr="004D3B2A">
        <w:trPr>
          <w:trHeight w:val="40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C030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标包三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2BB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25G光示波器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336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B16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4D3B2A" w:rsidRPr="004D3B2A" w14:paraId="4CBE0EFF" w14:textId="77777777" w:rsidTr="004D3B2A">
        <w:trPr>
          <w:trHeight w:val="40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C98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标包四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E66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10G光示波器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0092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212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4D3B2A" w:rsidRPr="004D3B2A" w14:paraId="72D5270B" w14:textId="77777777" w:rsidTr="004D3B2A">
        <w:trPr>
          <w:trHeight w:val="402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1A0A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proofErr w:type="gramStart"/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标包五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D77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自动测试机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2AD1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4A53" w14:textId="77777777" w:rsidR="004D3B2A" w:rsidRPr="0030447D" w:rsidRDefault="004D3B2A" w:rsidP="004D3B2A">
            <w:pPr>
              <w:widowControl/>
              <w:jc w:val="center"/>
              <w:rPr>
                <w:rFonts w:ascii="宋体" w:eastAsia="宋体" w:hAnsi="宋体" w:cs="黑体"/>
                <w:kern w:val="0"/>
                <w:sz w:val="28"/>
                <w:szCs w:val="28"/>
                <w:shd w:val="clear" w:color="auto" w:fill="FFFFFF"/>
              </w:rPr>
            </w:pPr>
            <w:r w:rsidRPr="0030447D">
              <w:rPr>
                <w:rFonts w:ascii="宋体" w:eastAsia="宋体" w:hAnsi="宋体" w:cs="黑体" w:hint="eastAsia"/>
                <w:kern w:val="0"/>
                <w:sz w:val="28"/>
                <w:szCs w:val="28"/>
                <w:shd w:val="clear" w:color="auto" w:fill="FFFFFF"/>
              </w:rPr>
              <w:t>台</w:t>
            </w:r>
          </w:p>
        </w:tc>
      </w:tr>
    </w:tbl>
    <w:p w14:paraId="7E1E7882" w14:textId="46751061" w:rsidR="00FF6060" w:rsidRPr="00FF6060" w:rsidRDefault="007F1C87" w:rsidP="004D3B2A">
      <w:pPr>
        <w:pStyle w:val="a3"/>
        <w:spacing w:beforeAutospacing="0" w:afterAutospacing="0" w:line="360" w:lineRule="auto"/>
        <w:ind w:firstLineChars="200" w:firstLine="562"/>
        <w:rPr>
          <w:rFonts w:ascii="宋体" w:eastAsia="宋体" w:hAnsi="宋体" w:cs="黑体"/>
          <w:b/>
          <w:bCs/>
          <w:color w:val="333333"/>
          <w:sz w:val="28"/>
          <w:szCs w:val="28"/>
          <w:shd w:val="clear" w:color="auto" w:fill="FFFFFF"/>
        </w:rPr>
      </w:pPr>
      <w:r w:rsidRPr="00FF6060">
        <w:rPr>
          <w:rFonts w:ascii="宋体" w:eastAsia="宋体" w:hAnsi="宋体" w:cs="黑体"/>
          <w:b/>
          <w:bCs/>
          <w:color w:val="333333"/>
          <w:sz w:val="28"/>
          <w:szCs w:val="28"/>
          <w:shd w:val="clear" w:color="auto" w:fill="FFFFFF"/>
        </w:rPr>
        <w:t>3、投标人资格要求：</w:t>
      </w:r>
    </w:p>
    <w:p w14:paraId="683F4AF5" w14:textId="0283A3B6" w:rsidR="00FF6060" w:rsidRPr="00885CAF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  <w:lang w:val="en-CA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（1）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经国家工商行政管理部门颁发的营业执照、税务登记证、组织机构代码证等且年检正常，具有独立法人资格的生产厂家</w:t>
      </w: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或生产厂家的授权代理商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5F2B9861" w14:textId="2CF6F29B" w:rsidR="00FF6060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（2）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自2018年以来（以合同签订时间为准）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具有所投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产品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在国内同类供货合同业绩。</w:t>
      </w:r>
    </w:p>
    <w:p w14:paraId="2681B95A" w14:textId="3E8B9BB7" w:rsidR="00FF6060" w:rsidRPr="00ED0884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lastRenderedPageBreak/>
        <w:t>（3）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具有良好的商业信誉和健全的财务会计制度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59B06BB0" w14:textId="668F37A5" w:rsidR="00FF6060" w:rsidRPr="00ED0884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（4）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具有履行合同所必须的设备和专业技术能力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60202F67" w14:textId="1D4578E2" w:rsidR="00FF6060" w:rsidRPr="00ED0884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（5）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有依法缴纳税收和社会保障资金的良好记录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4DC774E8" w14:textId="293D833E" w:rsidR="00FF6060" w:rsidRPr="00ED0884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（6）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参加此次采购活动前三年内，在经营活动中没有重大违法记录和重大产品质量事故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77DCD719" w14:textId="6212E153" w:rsidR="00FF6060" w:rsidRPr="00ED0884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（7）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供应商近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两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年财务状况良好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6E34CCB8" w14:textId="77777777" w:rsidR="00FF6060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（8）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拒绝列入政府不良行为记录期间的企业或个人投标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7A9EABBF" w14:textId="77777777" w:rsidR="00FF6060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（9）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本次招标不接受联合体投标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不接受转包</w:t>
      </w:r>
      <w:r w:rsidRPr="00885CAF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。</w:t>
      </w:r>
    </w:p>
    <w:p w14:paraId="1AE77315" w14:textId="185DE9D3" w:rsidR="00FF6060" w:rsidRPr="00FF6060" w:rsidRDefault="007F1C87" w:rsidP="00FF6060">
      <w:pPr>
        <w:pStyle w:val="a3"/>
        <w:spacing w:beforeAutospacing="0" w:afterAutospacing="0" w:line="360" w:lineRule="auto"/>
        <w:ind w:firstLineChars="200" w:firstLine="562"/>
        <w:rPr>
          <w:rFonts w:ascii="宋体" w:eastAsia="宋体" w:hAnsi="宋体" w:cs="黑体"/>
          <w:b/>
          <w:bCs/>
          <w:color w:val="333333"/>
          <w:sz w:val="28"/>
          <w:szCs w:val="28"/>
          <w:shd w:val="clear" w:color="auto" w:fill="FFFFFF"/>
        </w:rPr>
      </w:pPr>
      <w:r w:rsidRPr="00FF6060">
        <w:rPr>
          <w:rFonts w:ascii="宋体" w:eastAsia="宋体" w:hAnsi="宋体" w:cs="黑体"/>
          <w:b/>
          <w:bCs/>
          <w:color w:val="333333"/>
          <w:sz w:val="28"/>
          <w:szCs w:val="28"/>
          <w:shd w:val="clear" w:color="auto" w:fill="FFFFFF"/>
        </w:rPr>
        <w:t>4、</w:t>
      </w:r>
      <w:r w:rsidR="00FF6060" w:rsidRPr="00FF6060">
        <w:rPr>
          <w:rFonts w:ascii="宋体" w:eastAsia="宋体" w:hAnsi="宋体" w:cs="黑体" w:hint="eastAsia"/>
          <w:b/>
          <w:bCs/>
          <w:color w:val="333333"/>
          <w:sz w:val="28"/>
          <w:szCs w:val="28"/>
          <w:shd w:val="clear" w:color="auto" w:fill="FFFFFF"/>
        </w:rPr>
        <w:t>报名要求</w:t>
      </w:r>
    </w:p>
    <w:p w14:paraId="3C4CA55B" w14:textId="61DDF406" w:rsidR="00FF6060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8D22C8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报名时需提交报名及相关资格及证明文件，具体包括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：</w:t>
      </w:r>
    </w:p>
    <w:p w14:paraId="53E61B2A" w14:textId="3597B25C" w:rsidR="00FF6060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（1）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企业简介、投标人有效营业执照（最新年检过的）、组织机构代码证、资质等级证书、质量保障体系证书、企业信誉、代理资格证书、税务登记证等企业证件的复印件（加盖公司章）。</w:t>
      </w:r>
    </w:p>
    <w:p w14:paraId="0AB45AFA" w14:textId="2101526A" w:rsidR="00FF6060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（2）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投标人同类设备销售业绩及合同履行情况（自</w:t>
      </w:r>
      <w:r w:rsidR="00787C2D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2018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年以来在国内知名企业同类供货合同复印件及销售发票复印件）。</w:t>
      </w:r>
    </w:p>
    <w:p w14:paraId="16D0A7EC" w14:textId="208AA72E" w:rsidR="00FF6060" w:rsidRDefault="00FF6060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（3）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经审计的近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两</w:t>
      </w:r>
      <w:r w:rsidRPr="00ED0884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年的财务报表复印件并加盖公章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023C64FC" w14:textId="27953AEB" w:rsidR="000C0F81" w:rsidRDefault="000C0F81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（4）</w:t>
      </w:r>
      <w:r w:rsidRPr="000C0F8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专利证书（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若有</w:t>
      </w:r>
      <w:r w:rsidRPr="000C0F8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）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。</w:t>
      </w:r>
    </w:p>
    <w:p w14:paraId="42637ECC" w14:textId="697DB689" w:rsidR="00312A56" w:rsidRPr="00442A20" w:rsidRDefault="007F1C87" w:rsidP="00FF6060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5、投标报名：</w:t>
      </w:r>
    </w:p>
    <w:p w14:paraId="7E044161" w14:textId="5DABBFCC" w:rsidR="00312A56" w:rsidRDefault="009B2377" w:rsidP="000C0F81">
      <w:pPr>
        <w:pStyle w:val="a3"/>
        <w:spacing w:beforeAutospacing="0" w:afterAutospacing="0" w:line="360" w:lineRule="auto"/>
        <w:ind w:firstLine="57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（1）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投标报名时间：</w:t>
      </w:r>
      <w:r w:rsidR="007F1C87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2020年</w:t>
      </w:r>
      <w:r w:rsidR="00D4414A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11</w:t>
      </w:r>
      <w:r w:rsidR="007F1C87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</w:t>
      </w:r>
      <w:r w:rsidR="00D4414A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</w:t>
      </w:r>
      <w:r w:rsidR="00577C2F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6</w:t>
      </w:r>
      <w:r w:rsidR="007F1C87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日9:00至2020年</w:t>
      </w:r>
      <w:r w:rsidR="00D4414A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12</w:t>
      </w:r>
      <w:r w:rsidR="007F1C87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</w:t>
      </w:r>
      <w:r w:rsidR="00D4414A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4</w:t>
      </w:r>
      <w:r w:rsidR="007F1C87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日1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8</w:t>
      </w:r>
      <w:r w:rsidR="007F1C87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: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0</w:t>
      </w:r>
      <w:r w:rsidR="007F1C87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0</w:t>
      </w:r>
    </w:p>
    <w:p w14:paraId="228F517E" w14:textId="4DCD0A3C" w:rsidR="000C0F81" w:rsidRDefault="009B2377" w:rsidP="000C0F81">
      <w:pPr>
        <w:pStyle w:val="a3"/>
        <w:spacing w:beforeAutospacing="0" w:afterAutospacing="0" w:line="360" w:lineRule="auto"/>
        <w:ind w:firstLine="57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（2）</w:t>
      </w:r>
      <w:r w:rsidR="000C0F8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投标文件递交截止时间：2</w:t>
      </w:r>
      <w:r w:rsidR="000C0F81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020</w:t>
      </w:r>
      <w:r w:rsidR="000C0F8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年1</w:t>
      </w:r>
      <w:r w:rsidR="000C0F81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2</w:t>
      </w:r>
      <w:r w:rsidR="000C0F8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</w:t>
      </w:r>
      <w:r w:rsidR="00D4414A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12</w:t>
      </w:r>
      <w:r w:rsidR="000C0F8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 xml:space="preserve">日 </w:t>
      </w:r>
      <w:r w:rsidR="000C0F81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18</w:t>
      </w:r>
      <w:r w:rsidR="000C0F81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:</w:t>
      </w:r>
      <w:r w:rsidR="000C0F81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00</w:t>
      </w:r>
    </w:p>
    <w:p w14:paraId="044D2E50" w14:textId="2025085C" w:rsidR="00312A56" w:rsidRPr="00442A20" w:rsidRDefault="007F1C87" w:rsidP="00FF6060">
      <w:pPr>
        <w:pStyle w:val="a3"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　　</w:t>
      </w:r>
      <w:r w:rsidR="009B237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（3）</w:t>
      </w: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报名方式：投标人在规定时间内通过邮件的方式向招标联</w:t>
      </w: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lastRenderedPageBreak/>
        <w:t>系人报名。未在规定时间内的报名无效。其中，报名资料，相关资质及证明文件扫描件发邮件至招标联系人。</w:t>
      </w:r>
    </w:p>
    <w:p w14:paraId="1FF66125" w14:textId="6085F527" w:rsidR="00312A56" w:rsidRDefault="007F1C87" w:rsidP="009B2377">
      <w:pPr>
        <w:pStyle w:val="a3"/>
        <w:spacing w:beforeAutospacing="0" w:afterAutospacing="0" w:line="360" w:lineRule="auto"/>
        <w:ind w:firstLine="57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对于提供虚假资料的投标人，一经查明，取消其投标人资格。投标人参与报价应符合市场公允价，发现恶意投标报价严重</w:t>
      </w:r>
      <w:proofErr w:type="gramStart"/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悖离</w:t>
      </w:r>
      <w:proofErr w:type="gramEnd"/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市场公允价取消其投标资格。</w:t>
      </w:r>
    </w:p>
    <w:p w14:paraId="7E06CD1C" w14:textId="2AA12A9D" w:rsidR="009B2377" w:rsidRPr="000C0F81" w:rsidRDefault="009B2377" w:rsidP="009B2377">
      <w:pPr>
        <w:pStyle w:val="a3"/>
        <w:spacing w:beforeAutospacing="0" w:afterAutospacing="0" w:line="360" w:lineRule="auto"/>
        <w:ind w:firstLine="57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（4）招标书发放：</w:t>
      </w:r>
      <w:r w:rsidRPr="009B237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邮件方式发给各候选名单的投标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人。</w:t>
      </w:r>
    </w:p>
    <w:p w14:paraId="5208B104" w14:textId="6A49A33F" w:rsidR="009B2377" w:rsidRDefault="009B2377" w:rsidP="009B2377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（</w:t>
      </w:r>
      <w:r w:rsidR="00C63791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）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招标联系人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：陈述涛</w:t>
      </w:r>
    </w:p>
    <w:p w14:paraId="3E569A62" w14:textId="1B6D7AB2" w:rsidR="009B2377" w:rsidRDefault="009B2377" w:rsidP="009B2377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电话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：1</w:t>
      </w:r>
      <w:r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8080913445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；</w:t>
      </w:r>
    </w:p>
    <w:p w14:paraId="07835A6B" w14:textId="55307072" w:rsidR="009B2377" w:rsidRDefault="009B2377" w:rsidP="009B2377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邮箱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：</w:t>
      </w:r>
      <w:hyperlink r:id="rId7" w:history="1">
        <w:r w:rsidRPr="009B2377">
          <w:rPr>
            <w:rFonts w:ascii="宋体" w:eastAsia="宋体" w:hAnsi="宋体" w:cs="黑体"/>
            <w:color w:val="333333"/>
            <w:sz w:val="28"/>
            <w:szCs w:val="28"/>
            <w:shd w:val="clear" w:color="auto" w:fill="FFFFFF"/>
          </w:rPr>
          <w:t>shutao.chen@atoptechnology.com</w:t>
        </w:r>
      </w:hyperlink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；</w:t>
      </w:r>
    </w:p>
    <w:p w14:paraId="4410615E" w14:textId="77777777" w:rsidR="009B2377" w:rsidRDefault="009B2377" w:rsidP="009B2377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地址：</w:t>
      </w:r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四川省绵阳市</w:t>
      </w:r>
      <w:proofErr w:type="gramStart"/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涪</w:t>
      </w:r>
      <w:proofErr w:type="gramEnd"/>
      <w:r w:rsidRPr="00885CAF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 xml:space="preserve">城区金家林总部经济试验区金家林东街2号 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；</w:t>
      </w:r>
    </w:p>
    <w:p w14:paraId="705F0FC4" w14:textId="7F6636C5" w:rsidR="00312A56" w:rsidRPr="00442A20" w:rsidRDefault="009B2377" w:rsidP="009B2377">
      <w:pPr>
        <w:pStyle w:val="a3"/>
        <w:spacing w:beforeAutospacing="0" w:afterAutospacing="0" w:line="360" w:lineRule="auto"/>
        <w:ind w:firstLineChars="200" w:firstLine="560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6</w:t>
      </w:r>
      <w:r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、</w:t>
      </w:r>
      <w:r w:rsidR="007F1C87"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其他事宜</w:t>
      </w:r>
    </w:p>
    <w:p w14:paraId="09ECD3D5" w14:textId="77777777" w:rsidR="00312A56" w:rsidRPr="00442A20" w:rsidRDefault="007F1C87" w:rsidP="00FF6060">
      <w:pPr>
        <w:pStyle w:val="a3"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　　本次招标</w:t>
      </w:r>
      <w:proofErr w:type="gramStart"/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不</w:t>
      </w: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>设述标环节</w:t>
      </w:r>
      <w:proofErr w:type="gramEnd"/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，按技术规范评标。</w:t>
      </w:r>
    </w:p>
    <w:p w14:paraId="5D874F25" w14:textId="77777777" w:rsidR="00312A56" w:rsidRPr="00442A20" w:rsidRDefault="007F1C87" w:rsidP="00FF6060">
      <w:pPr>
        <w:pStyle w:val="a3"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　　各投标人不论中标与否，均应该对招标文件内容保密。 </w:t>
      </w:r>
    </w:p>
    <w:p w14:paraId="2AF42432" w14:textId="77777777" w:rsidR="00312A56" w:rsidRPr="00442A20" w:rsidRDefault="007F1C87" w:rsidP="00FF6060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    </w:t>
      </w:r>
    </w:p>
    <w:p w14:paraId="48DC8A05" w14:textId="5FD56765" w:rsidR="00312A56" w:rsidRDefault="00312A56" w:rsidP="00FF6060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</w:p>
    <w:p w14:paraId="18EC8A00" w14:textId="4576E297" w:rsidR="009B2377" w:rsidRDefault="009B2377" w:rsidP="00FF6060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</w:p>
    <w:p w14:paraId="7CDF845B" w14:textId="77777777" w:rsidR="009B2377" w:rsidRPr="00442A20" w:rsidRDefault="009B2377" w:rsidP="00FF6060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</w:p>
    <w:p w14:paraId="4FA7C53F" w14:textId="77777777" w:rsidR="00312A56" w:rsidRPr="00442A20" w:rsidRDefault="007F1C87" w:rsidP="00FF6060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sz w:val="28"/>
          <w:szCs w:val="28"/>
        </w:rPr>
      </w:pP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       特此公告</w:t>
      </w:r>
    </w:p>
    <w:p w14:paraId="7246DD26" w14:textId="19E11E87" w:rsidR="00312A56" w:rsidRPr="00442A20" w:rsidRDefault="007F1C87" w:rsidP="00FF6060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 xml:space="preserve">                      </w:t>
      </w:r>
      <w:proofErr w:type="gramStart"/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四川华拓光通信</w:t>
      </w:r>
      <w:proofErr w:type="gramEnd"/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股份有限公司</w:t>
      </w:r>
    </w:p>
    <w:p w14:paraId="239EDDC9" w14:textId="05F08985" w:rsidR="00312A56" w:rsidRPr="00442A20" w:rsidRDefault="007F1C87" w:rsidP="00FF6060">
      <w:pPr>
        <w:pStyle w:val="a3"/>
        <w:widowControl/>
        <w:spacing w:beforeAutospacing="0" w:afterAutospacing="0" w:line="360" w:lineRule="auto"/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</w:pP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                     </w:t>
      </w:r>
      <w:r w:rsidR="009B2377">
        <w:rPr>
          <w:rFonts w:ascii="宋体" w:eastAsia="宋体" w:hAnsi="宋体" w:cs="黑体"/>
          <w:color w:val="333333"/>
          <w:sz w:val="28"/>
          <w:szCs w:val="28"/>
          <w:shd w:val="clear" w:color="auto" w:fill="FFFFFF"/>
        </w:rPr>
        <w:t xml:space="preserve"> </w:t>
      </w:r>
      <w:r w:rsidR="00577C2F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二〇二〇年</w:t>
      </w:r>
      <w:r w:rsidR="009B237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十一</w:t>
      </w:r>
      <w:r w:rsidR="00577C2F"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月</w:t>
      </w:r>
      <w:r w:rsidR="00D4414A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十</w:t>
      </w:r>
      <w:r w:rsidR="00D70C57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三</w:t>
      </w:r>
      <w:r w:rsidRPr="00442A20">
        <w:rPr>
          <w:rFonts w:ascii="宋体" w:eastAsia="宋体" w:hAnsi="宋体" w:cs="黑体" w:hint="eastAsia"/>
          <w:color w:val="333333"/>
          <w:sz w:val="28"/>
          <w:szCs w:val="28"/>
          <w:shd w:val="clear" w:color="auto" w:fill="FFFFFF"/>
        </w:rPr>
        <w:t>日</w:t>
      </w:r>
    </w:p>
    <w:sectPr w:rsidR="00312A56" w:rsidRPr="00442A2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59412" w14:textId="77777777" w:rsidR="002D4D90" w:rsidRDefault="002D4D90" w:rsidP="00442A20">
      <w:r>
        <w:separator/>
      </w:r>
    </w:p>
  </w:endnote>
  <w:endnote w:type="continuationSeparator" w:id="0">
    <w:p w14:paraId="593B0442" w14:textId="77777777" w:rsidR="002D4D90" w:rsidRDefault="002D4D90" w:rsidP="0044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7168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85BB87" w14:textId="1EEB7C3A" w:rsidR="004E2C98" w:rsidRDefault="004E2C98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B199C6" w14:textId="77777777" w:rsidR="004E2C98" w:rsidRDefault="004E2C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C0083" w14:textId="77777777" w:rsidR="002D4D90" w:rsidRDefault="002D4D90" w:rsidP="00442A20">
      <w:r>
        <w:separator/>
      </w:r>
    </w:p>
  </w:footnote>
  <w:footnote w:type="continuationSeparator" w:id="0">
    <w:p w14:paraId="7079675D" w14:textId="77777777" w:rsidR="002D4D90" w:rsidRDefault="002D4D90" w:rsidP="0044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3F35C" w14:textId="7BBC9518" w:rsidR="004E2C98" w:rsidRDefault="004E2C98">
    <w:pPr>
      <w:pStyle w:val="a7"/>
    </w:pPr>
    <w:r>
      <w:rPr>
        <w:noProof/>
      </w:rPr>
      <w:drawing>
        <wp:inline distT="0" distB="0" distL="0" distR="0" wp14:anchorId="0CB0AC96" wp14:editId="0AE57D4E">
          <wp:extent cx="5076825" cy="426720"/>
          <wp:effectExtent l="0" t="0" r="9525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478" cy="471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212F"/>
    <w:rsid w:val="00051293"/>
    <w:rsid w:val="00097D3B"/>
    <w:rsid w:val="000B2314"/>
    <w:rsid w:val="000C0F81"/>
    <w:rsid w:val="00116939"/>
    <w:rsid w:val="001403DE"/>
    <w:rsid w:val="00172A27"/>
    <w:rsid w:val="00180480"/>
    <w:rsid w:val="00192F66"/>
    <w:rsid w:val="001B5911"/>
    <w:rsid w:val="001C1819"/>
    <w:rsid w:val="001D63BD"/>
    <w:rsid w:val="00264495"/>
    <w:rsid w:val="002A27CD"/>
    <w:rsid w:val="002D4D90"/>
    <w:rsid w:val="002E17BB"/>
    <w:rsid w:val="002E57BA"/>
    <w:rsid w:val="00302A75"/>
    <w:rsid w:val="003031D2"/>
    <w:rsid w:val="0030447D"/>
    <w:rsid w:val="00305A5C"/>
    <w:rsid w:val="00305F32"/>
    <w:rsid w:val="00312A56"/>
    <w:rsid w:val="00313872"/>
    <w:rsid w:val="00391D3D"/>
    <w:rsid w:val="003B1666"/>
    <w:rsid w:val="00442A20"/>
    <w:rsid w:val="00444D53"/>
    <w:rsid w:val="00450EBA"/>
    <w:rsid w:val="004D3B2A"/>
    <w:rsid w:val="004E2C98"/>
    <w:rsid w:val="00505AEC"/>
    <w:rsid w:val="00577C2F"/>
    <w:rsid w:val="005B3D0C"/>
    <w:rsid w:val="0073519C"/>
    <w:rsid w:val="00772BD4"/>
    <w:rsid w:val="00782580"/>
    <w:rsid w:val="00787C2D"/>
    <w:rsid w:val="007C35F6"/>
    <w:rsid w:val="007F1C87"/>
    <w:rsid w:val="008205CC"/>
    <w:rsid w:val="00830349"/>
    <w:rsid w:val="008664DF"/>
    <w:rsid w:val="00895ABF"/>
    <w:rsid w:val="008D26D3"/>
    <w:rsid w:val="009947C8"/>
    <w:rsid w:val="009A29FB"/>
    <w:rsid w:val="009B2377"/>
    <w:rsid w:val="00A36317"/>
    <w:rsid w:val="00A43759"/>
    <w:rsid w:val="00AF0669"/>
    <w:rsid w:val="00B57391"/>
    <w:rsid w:val="00BA29B3"/>
    <w:rsid w:val="00BC3508"/>
    <w:rsid w:val="00BC5DEC"/>
    <w:rsid w:val="00BD1CFA"/>
    <w:rsid w:val="00C443B3"/>
    <w:rsid w:val="00C5704A"/>
    <w:rsid w:val="00C63791"/>
    <w:rsid w:val="00D4414A"/>
    <w:rsid w:val="00D70C57"/>
    <w:rsid w:val="00DD6E98"/>
    <w:rsid w:val="00DE291B"/>
    <w:rsid w:val="00E56473"/>
    <w:rsid w:val="00E82C8C"/>
    <w:rsid w:val="00F22D56"/>
    <w:rsid w:val="00FA759C"/>
    <w:rsid w:val="00FB1BAD"/>
    <w:rsid w:val="00FF6060"/>
    <w:rsid w:val="02E166C8"/>
    <w:rsid w:val="047D5C62"/>
    <w:rsid w:val="04E972E5"/>
    <w:rsid w:val="10206625"/>
    <w:rsid w:val="11F01433"/>
    <w:rsid w:val="197A2FFC"/>
    <w:rsid w:val="2D5224E6"/>
    <w:rsid w:val="32846B26"/>
    <w:rsid w:val="3EE618C8"/>
    <w:rsid w:val="3EF13088"/>
    <w:rsid w:val="65C86EF9"/>
    <w:rsid w:val="6B7950DC"/>
    <w:rsid w:val="6C997228"/>
    <w:rsid w:val="6EEA61C8"/>
    <w:rsid w:val="75937316"/>
    <w:rsid w:val="771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29C34"/>
  <w15:docId w15:val="{F140CF51-8CB0-4A5A-A393-C757E69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442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42A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44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42A2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B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utao.chen@atoptechnolog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</dc:creator>
  <cp:lastModifiedBy>ATOP-JY</cp:lastModifiedBy>
  <cp:revision>72</cp:revision>
  <dcterms:created xsi:type="dcterms:W3CDTF">2014-10-29T12:08:00Z</dcterms:created>
  <dcterms:modified xsi:type="dcterms:W3CDTF">2020-11-16T01:46:00Z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