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color w:val="1A1A1A"/>
          <w:sz w:val="38"/>
          <w:szCs w:val="38"/>
          <w:shd w:val="clear" w:color="auto" w:fill="FFFFFF"/>
        </w:rPr>
      </w:pPr>
      <w:r>
        <w:rPr>
          <w:rFonts w:hint="eastAsia" w:ascii="黑体" w:hAnsi="宋体" w:eastAsia="黑体" w:cs="黑体"/>
          <w:color w:val="1A1A1A"/>
          <w:sz w:val="38"/>
          <w:szCs w:val="38"/>
          <w:shd w:val="clear" w:color="auto" w:fill="FFFFFF"/>
        </w:rPr>
        <w:t>四川华拓光通信股份有限公司2</w:t>
      </w:r>
      <w:r>
        <w:rPr>
          <w:rFonts w:ascii="黑体" w:hAnsi="宋体" w:eastAsia="黑体" w:cs="黑体"/>
          <w:color w:val="1A1A1A"/>
          <w:sz w:val="38"/>
          <w:szCs w:val="38"/>
          <w:shd w:val="clear" w:color="auto" w:fill="FFFFFF"/>
        </w:rPr>
        <w:t>020</w:t>
      </w:r>
      <w:r>
        <w:rPr>
          <w:rFonts w:hint="eastAsia" w:ascii="黑体" w:hAnsi="宋体" w:eastAsia="黑体" w:cs="黑体"/>
          <w:color w:val="1A1A1A"/>
          <w:sz w:val="38"/>
          <w:szCs w:val="38"/>
          <w:shd w:val="clear" w:color="auto" w:fill="FFFFFF"/>
        </w:rPr>
        <w:t>年</w:t>
      </w:r>
      <w:r>
        <w:rPr>
          <w:rFonts w:hint="eastAsia" w:ascii="黑体" w:hAnsi="宋体" w:eastAsia="黑体" w:cs="黑体"/>
          <w:color w:val="1A1A1A"/>
          <w:sz w:val="38"/>
          <w:szCs w:val="38"/>
          <w:shd w:val="clear" w:color="auto" w:fill="FFFFFF"/>
          <w:lang w:val="en-US" w:eastAsia="zh-CN"/>
        </w:rPr>
        <w:t>扩线</w:t>
      </w:r>
      <w:r>
        <w:rPr>
          <w:rFonts w:hint="eastAsia" w:ascii="黑体" w:hAnsi="宋体" w:eastAsia="黑体" w:cs="黑体"/>
          <w:color w:val="1A1A1A"/>
          <w:sz w:val="38"/>
          <w:szCs w:val="38"/>
          <w:shd w:val="clear" w:color="auto" w:fill="FFFFFF"/>
        </w:rPr>
        <w:t>设备采购招标公告</w:t>
      </w:r>
    </w:p>
    <w:p>
      <w:pPr>
        <w:jc w:val="center"/>
        <w:rPr>
          <w:rFonts w:ascii="黑体" w:hAnsi="宋体" w:eastAsia="黑体" w:cs="黑体"/>
          <w:color w:val="1A1A1A"/>
          <w:sz w:val="38"/>
          <w:szCs w:val="38"/>
          <w:shd w:val="clear" w:color="auto" w:fill="FFFFFF"/>
        </w:rPr>
      </w:pPr>
    </w:p>
    <w:p>
      <w:pPr>
        <w:ind w:firstLine="380" w:firstLineChars="200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四川华拓光通信股份有限公司就“华拓光通信2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020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年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val="en-US" w:eastAsia="zh-CN"/>
        </w:rPr>
        <w:t>扩线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设备采购”项目以公开招标方式组织招标。欢迎合格的供应商（以下简称“投标人”）参加本次招标活动。现将有关事项公告如下：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　1、招标项目名称：2020年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val="en-US" w:eastAsia="zh-CN"/>
        </w:rPr>
        <w:t>扩线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设备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招标采购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项目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　2、招标内容：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　本次招标采购的设备采购内容如下：</w:t>
      </w:r>
    </w:p>
    <w:tbl>
      <w:tblPr>
        <w:tblStyle w:val="4"/>
        <w:tblW w:w="0" w:type="auto"/>
        <w:tblInd w:w="7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800"/>
        <w:gridCol w:w="1040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040" w:type="dxa"/>
            <w:noWrap/>
          </w:tcPr>
          <w:p>
            <w:pPr>
              <w:pStyle w:val="2"/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标包</w:t>
            </w:r>
          </w:p>
        </w:tc>
        <w:tc>
          <w:tcPr>
            <w:tcW w:w="3800" w:type="dxa"/>
          </w:tcPr>
          <w:p>
            <w:pPr>
              <w:pStyle w:val="2"/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设备名称</w:t>
            </w:r>
          </w:p>
        </w:tc>
        <w:tc>
          <w:tcPr>
            <w:tcW w:w="1040" w:type="dxa"/>
          </w:tcPr>
          <w:p>
            <w:pPr>
              <w:pStyle w:val="2"/>
              <w:jc w:val="center"/>
              <w:rPr>
                <w:rFonts w:ascii="黑体" w:hAnsi="宋体" w:eastAsia="黑体" w:cs="黑体"/>
                <w:b w:val="0"/>
                <w:bCs w:val="0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  <w:shd w:val="clear" w:color="auto" w:fill="FFFFFF"/>
              </w:rPr>
              <w:t>数量</w:t>
            </w:r>
          </w:p>
        </w:tc>
        <w:tc>
          <w:tcPr>
            <w:tcW w:w="860" w:type="dxa"/>
            <w:noWrap/>
          </w:tcPr>
          <w:p>
            <w:pPr>
              <w:pStyle w:val="2"/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0" w:type="dxa"/>
            <w:noWrap/>
          </w:tcPr>
          <w:p>
            <w:pPr>
              <w:pStyle w:val="2"/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标包一</w:t>
            </w:r>
          </w:p>
        </w:tc>
        <w:tc>
          <w:tcPr>
            <w:tcW w:w="3800" w:type="dxa"/>
          </w:tcPr>
          <w:p>
            <w:pPr>
              <w:pStyle w:val="2"/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高低温箱</w:t>
            </w:r>
          </w:p>
        </w:tc>
        <w:tc>
          <w:tcPr>
            <w:tcW w:w="1040" w:type="dxa"/>
          </w:tcPr>
          <w:p>
            <w:pPr>
              <w:pStyle w:val="2"/>
              <w:jc w:val="center"/>
              <w:rPr>
                <w:rFonts w:hint="default" w:ascii="黑体" w:hAnsi="宋体" w:eastAsia="黑体" w:cs="黑体"/>
                <w:b w:val="0"/>
                <w:bCs w:val="0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860" w:type="dxa"/>
            <w:noWrap/>
          </w:tcPr>
          <w:p>
            <w:pPr>
              <w:pStyle w:val="2"/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40" w:type="dxa"/>
            <w:noWrap/>
          </w:tcPr>
          <w:p>
            <w:pPr>
              <w:pStyle w:val="2"/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标包二</w:t>
            </w:r>
          </w:p>
        </w:tc>
        <w:tc>
          <w:tcPr>
            <w:tcW w:w="3800" w:type="dxa"/>
          </w:tcPr>
          <w:p>
            <w:pPr>
              <w:pStyle w:val="2"/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  <w:lang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>低速</w:t>
            </w: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误码仪</w:t>
            </w: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>155M~10G</w:t>
            </w: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040" w:type="dxa"/>
          </w:tcPr>
          <w:p>
            <w:pPr>
              <w:pStyle w:val="2"/>
              <w:jc w:val="center"/>
              <w:rPr>
                <w:rFonts w:hint="default" w:ascii="黑体" w:hAnsi="宋体" w:eastAsia="黑体" w:cs="黑体"/>
                <w:b w:val="0"/>
                <w:bCs w:val="0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333333"/>
                <w:sz w:val="19"/>
                <w:szCs w:val="19"/>
                <w:shd w:val="clear" w:color="auto" w:fill="FFFFFF"/>
                <w:lang w:val="en-US" w:eastAsia="zh-CN"/>
              </w:rPr>
              <w:t>38</w:t>
            </w:r>
          </w:p>
        </w:tc>
        <w:tc>
          <w:tcPr>
            <w:tcW w:w="860" w:type="dxa"/>
            <w:noWrap/>
          </w:tcPr>
          <w:p>
            <w:pPr>
              <w:pStyle w:val="2"/>
              <w:rPr>
                <w:rFonts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333333"/>
                <w:sz w:val="19"/>
                <w:szCs w:val="19"/>
                <w:shd w:val="clear" w:color="auto" w:fill="FFFFFF"/>
              </w:rPr>
              <w:t>台</w:t>
            </w:r>
          </w:p>
        </w:tc>
      </w:tr>
    </w:tbl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</w:p>
    <w:p>
      <w:pPr>
        <w:pStyle w:val="2"/>
        <w:ind w:firstLine="570" w:firstLineChars="300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3、投标人资格要求：</w:t>
      </w:r>
    </w:p>
    <w:p>
      <w:pPr>
        <w:pStyle w:val="2"/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val="en-CA" w:eastAsia="zh-CN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   （1）、经国家工商行政管理部门颁发的营业执照、税务登记证、组织机构代码证等且年检正常，具有独立法人资格的生产厂家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或生产厂家的授权代理商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eastAsia="zh-CN"/>
        </w:rPr>
        <w:t>。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（2）、自2016年以来（以合同签订时间为准）具有所投设备在国内知名企业同类供货合同业绩。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（3）、本次招标不接受联合体投标。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　4、报名要求：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　报名时需提交报名及相关资格及证明文件，具体包括：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（1）、企业简介、投标人有效营业执照（最新年检过的）、组织机构代码证、资质等级证书、质量保障体系证书、企业信誉、代理资格证书、税务登记证等企业证件的复印件（加盖公司章）。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（2）、投标人同类设备销售业绩及合同履行情况（自2014年以来在国内知名企业同类供货合同复印件及销售发票复印件）。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　5、投标报名：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投标报名时间：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2020年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val="en-US" w:eastAsia="zh-CN"/>
        </w:rPr>
        <w:t>5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月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val="en-US" w:eastAsia="zh-CN"/>
        </w:rPr>
        <w:t>15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日9:00至2020年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val="en-US" w:eastAsia="zh-CN"/>
        </w:rPr>
        <w:t>6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月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val="en-US" w:eastAsia="zh-CN"/>
        </w:rPr>
        <w:t>4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日1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8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: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0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0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报名方式：投标人在规定时间内通过邮件的方式向招标联系人报名。未在规定时间内的报名无效。其中，报名资料，相关资质及证明文件扫描件发邮件至招标联系人。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对于提供虚假资料的投标人，一经查明，取消其投标人资格。投标人参与报价应符合市场公允价，发现恶意投标报价严重悖离市场公允价取消其投标资格。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招标联系人：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石小姐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 xml:space="preserve">  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电话： 0816-5019901 （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val="en-US" w:eastAsia="zh-CN"/>
        </w:rPr>
        <w:t>EXT: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8850） 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 xml:space="preserve">    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邮箱：shiliyan@atoptechnology.com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 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 xml:space="preserve"> 地址：四川省绵阳市涪城区金家林总部经济试验区金家林东街2号 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6、投标日程安排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val="en-US" w:eastAsia="zh-CN"/>
        </w:rPr>
        <w:t>5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月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val="en-US" w:eastAsia="zh-CN"/>
        </w:rPr>
        <w:t>19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日-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val="en-US" w:eastAsia="zh-CN"/>
        </w:rPr>
        <w:t>6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月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val="en-US" w:eastAsia="zh-CN"/>
        </w:rPr>
        <w:t>4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日     招标文件领取时间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val="en-US" w:eastAsia="zh-CN"/>
        </w:rPr>
        <w:t>6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月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val="en-US" w:eastAsia="zh-CN"/>
        </w:rPr>
        <w:t>11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 xml:space="preserve">日 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val="en-US" w:eastAsia="zh-CN"/>
        </w:rPr>
        <w:t>18:00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     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val="en-US" w:eastAsia="zh-CN"/>
        </w:rPr>
        <w:t xml:space="preserve"> 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投标文件递交截止时间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7、其他事宜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本次招标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不</w:t>
      </w: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设述标环节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，按技术规范评标。</w:t>
      </w:r>
    </w:p>
    <w:p>
      <w:pPr>
        <w:pStyle w:val="2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  <w:t>　　各投标人不论中标与否，均应该对招标文件内容保密。 </w:t>
      </w:r>
    </w:p>
    <w:p>
      <w:pPr>
        <w:pStyle w:val="2"/>
        <w:widowControl/>
        <w:spacing w:beforeAutospacing="0" w:afterAutospacing="0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    </w:t>
      </w:r>
    </w:p>
    <w:p>
      <w:pPr>
        <w:pStyle w:val="2"/>
        <w:widowControl/>
        <w:shd w:val="clear" w:color="auto" w:fill="FFFFFF"/>
        <w:spacing w:beforeAutospacing="0" w:afterAutospacing="0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</w:p>
    <w:p>
      <w:pPr>
        <w:pStyle w:val="2"/>
        <w:widowControl/>
        <w:spacing w:beforeAutospacing="0" w:afterAutospacing="0"/>
        <w:rPr>
          <w:rFonts w:ascii="黑体" w:hAnsi="宋体" w:eastAsia="黑体" w:cs="黑体"/>
        </w:rPr>
      </w:pP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       特此公告</w:t>
      </w:r>
    </w:p>
    <w:p>
      <w:pPr>
        <w:pStyle w:val="2"/>
        <w:widowControl/>
        <w:spacing w:beforeAutospacing="0" w:afterAutospacing="0"/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 xml:space="preserve">                                  </w:t>
      </w:r>
    </w:p>
    <w:p>
      <w:pPr>
        <w:pStyle w:val="2"/>
        <w:widowControl/>
        <w:spacing w:beforeAutospacing="0" w:afterAutospacing="0"/>
        <w:ind w:firstLine="4750" w:firstLineChars="2500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四川华拓光通信股份有限公司</w:t>
      </w:r>
    </w:p>
    <w:p>
      <w:pPr>
        <w:pStyle w:val="2"/>
        <w:widowControl/>
        <w:spacing w:beforeAutospacing="0" w:afterAutospacing="0"/>
        <w:rPr>
          <w:rFonts w:ascii="黑体" w:hAnsi="宋体" w:eastAsia="黑体" w:cs="黑体"/>
          <w:color w:val="333333"/>
          <w:sz w:val="19"/>
          <w:szCs w:val="19"/>
          <w:shd w:val="clear" w:color="auto" w:fill="FFFFFF"/>
        </w:rPr>
      </w:pP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                                   二〇二〇年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val="en-US" w:eastAsia="zh-CN"/>
        </w:rPr>
        <w:t>五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月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  <w:lang w:val="en-US" w:eastAsia="zh-CN"/>
        </w:rPr>
        <w:t>十四</w:t>
      </w:r>
      <w:r>
        <w:rPr>
          <w:rFonts w:hint="eastAsia" w:ascii="黑体" w:hAnsi="宋体" w:eastAsia="黑体" w:cs="黑体"/>
          <w:color w:val="333333"/>
          <w:sz w:val="19"/>
          <w:szCs w:val="19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1293"/>
    <w:rsid w:val="00097D3B"/>
    <w:rsid w:val="000B2314"/>
    <w:rsid w:val="00116939"/>
    <w:rsid w:val="00172A27"/>
    <w:rsid w:val="00180480"/>
    <w:rsid w:val="001C1819"/>
    <w:rsid w:val="00264495"/>
    <w:rsid w:val="002E57BA"/>
    <w:rsid w:val="00302A75"/>
    <w:rsid w:val="003031D2"/>
    <w:rsid w:val="00305A5C"/>
    <w:rsid w:val="00305F32"/>
    <w:rsid w:val="003B1666"/>
    <w:rsid w:val="00444D53"/>
    <w:rsid w:val="00450EBA"/>
    <w:rsid w:val="0073519C"/>
    <w:rsid w:val="00782580"/>
    <w:rsid w:val="008205CC"/>
    <w:rsid w:val="00830349"/>
    <w:rsid w:val="008664DF"/>
    <w:rsid w:val="00895ABF"/>
    <w:rsid w:val="008D26D3"/>
    <w:rsid w:val="009947C8"/>
    <w:rsid w:val="009A29FB"/>
    <w:rsid w:val="00A36317"/>
    <w:rsid w:val="00A43759"/>
    <w:rsid w:val="00B57391"/>
    <w:rsid w:val="00BA29B3"/>
    <w:rsid w:val="00BC3508"/>
    <w:rsid w:val="00BD1CFA"/>
    <w:rsid w:val="00C443B3"/>
    <w:rsid w:val="00DE291B"/>
    <w:rsid w:val="00E56473"/>
    <w:rsid w:val="00E82C8C"/>
    <w:rsid w:val="00FB1BAD"/>
    <w:rsid w:val="02E166C8"/>
    <w:rsid w:val="047D5C62"/>
    <w:rsid w:val="04E972E5"/>
    <w:rsid w:val="10206625"/>
    <w:rsid w:val="11F01433"/>
    <w:rsid w:val="197A2FFC"/>
    <w:rsid w:val="2D5224E6"/>
    <w:rsid w:val="2D6803A5"/>
    <w:rsid w:val="32846B26"/>
    <w:rsid w:val="3EE618C8"/>
    <w:rsid w:val="3EF13088"/>
    <w:rsid w:val="445F4D61"/>
    <w:rsid w:val="65C86EF9"/>
    <w:rsid w:val="6B7950DC"/>
    <w:rsid w:val="6C997228"/>
    <w:rsid w:val="6EEA61C8"/>
    <w:rsid w:val="75937316"/>
    <w:rsid w:val="771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1054</Characters>
  <Lines>8</Lines>
  <Paragraphs>2</Paragraphs>
  <TotalTime>35</TotalTime>
  <ScaleCrop>false</ScaleCrop>
  <LinksUpToDate>false</LinksUpToDate>
  <CharactersWithSpaces>1236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Jie</dc:creator>
  <cp:lastModifiedBy>Carmen</cp:lastModifiedBy>
  <dcterms:modified xsi:type="dcterms:W3CDTF">2020-05-15T02:50:24Z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